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ХАНТЫ-МАНСИЙСКОГО АВТОНОМНОГО ОКРУГА - ЮГРЫ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6 декабря 2013 г. N 533-п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ТИПОВОМ </w:t>
      </w:r>
      <w:proofErr w:type="gramStart"/>
      <w:r>
        <w:rPr>
          <w:rFonts w:ascii="Calibri" w:hAnsi="Calibri" w:cs="Calibri"/>
          <w:b/>
          <w:bCs/>
        </w:rPr>
        <w:t>ПОЛОЖЕНИИ</w:t>
      </w:r>
      <w:proofErr w:type="gramEnd"/>
      <w:r>
        <w:rPr>
          <w:rFonts w:ascii="Calibri" w:hAnsi="Calibri" w:cs="Calibri"/>
          <w:b/>
          <w:bCs/>
        </w:rPr>
        <w:t xml:space="preserve"> О ДОБРОВОЛЬНЫХ НАРОДНЫХ ДРУЖИНАХ,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ОБРАЗЦЕ</w:t>
      </w:r>
      <w:proofErr w:type="gramEnd"/>
      <w:r>
        <w:rPr>
          <w:rFonts w:ascii="Calibri" w:hAnsi="Calibri" w:cs="Calibri"/>
          <w:b/>
          <w:bCs/>
        </w:rPr>
        <w:t xml:space="preserve"> УДОСТОВЕРЕНИЯ НАРОДНОГО ДРУЖИННИКА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</w:t>
      </w:r>
      <w:proofErr w:type="gramStart"/>
      <w:r>
        <w:rPr>
          <w:rFonts w:ascii="Calibri" w:hAnsi="Calibri" w:cs="Calibri"/>
          <w:b/>
          <w:bCs/>
        </w:rPr>
        <w:t>ПОРЯДКЕ</w:t>
      </w:r>
      <w:proofErr w:type="gramEnd"/>
      <w:r>
        <w:rPr>
          <w:rFonts w:ascii="Calibri" w:hAnsi="Calibri" w:cs="Calibri"/>
          <w:b/>
          <w:bCs/>
        </w:rPr>
        <w:t xml:space="preserve"> ЕГО ВЫДАЧИ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Во исполнение </w:t>
      </w:r>
      <w:hyperlink r:id="rId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Ханты-Мансийского автономного округа - Югры от 1 июля 2013 года N 58-оз "Об участии граждан в охране общественного порядка в Ханты-Мансийском автономном округе - Югре", в целях активизации деятельности добровольных народных дружин на территории муниципальных образований Ханты-Мансийского автономного округа - Югры по оказанию содействия органам государственной власти Ханты-Мансийского автономного округа - Югры, органам местного самоуправления муниципальных образований Ханты-Мансийского автономного округа - Югры</w:t>
      </w:r>
      <w:proofErr w:type="gramEnd"/>
      <w:r>
        <w:rPr>
          <w:rFonts w:ascii="Calibri" w:hAnsi="Calibri" w:cs="Calibri"/>
        </w:rPr>
        <w:t>, территориальным органам внутренних дел в решении ими задач по обеспечению общественного порядка Правительство Ханты-Мансийского автономного округа - Югры постановляет: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Утвердить: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Типовое </w:t>
      </w:r>
      <w:hyperlink w:anchor="Par31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добровольных народных дружинах (приложение 1).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Образец </w:t>
      </w:r>
      <w:hyperlink w:anchor="Par115" w:history="1">
        <w:r>
          <w:rPr>
            <w:rFonts w:ascii="Calibri" w:hAnsi="Calibri" w:cs="Calibri"/>
            <w:color w:val="0000FF"/>
          </w:rPr>
          <w:t>удостоверения</w:t>
        </w:r>
      </w:hyperlink>
      <w:r>
        <w:rPr>
          <w:rFonts w:ascii="Calibri" w:hAnsi="Calibri" w:cs="Calibri"/>
        </w:rPr>
        <w:t xml:space="preserve"> народного дружинника (приложение 2).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hyperlink w:anchor="Par188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выдачи удостоверения народного дружинника (приложение 3).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Ханты-Мансийского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автономного округа - Югры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Н.В.КОМАРОВА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Приложение 1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Ханты-Мансийского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автономного округа - Югры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6 декабря 2013 года N 533-п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1"/>
      <w:bookmarkEnd w:id="2"/>
      <w:r>
        <w:rPr>
          <w:rFonts w:ascii="Calibri" w:hAnsi="Calibri" w:cs="Calibri"/>
          <w:b/>
          <w:bCs/>
        </w:rPr>
        <w:t>ТИПОВОЕ ПОЛОЖЕНИЕ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ДОБРОВОЛЬНЫХ НАРОДНЫХ ДРУЖИНАХ (ДАЛЕЕ - ТИПОВОЕ ПОЛОЖЕНИЕ)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4"/>
      <w:bookmarkEnd w:id="3"/>
      <w:r>
        <w:rPr>
          <w:rFonts w:ascii="Calibri" w:hAnsi="Calibri" w:cs="Calibri"/>
        </w:rPr>
        <w:t>1. Общие положения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Добровольная народная дружина (полное название дружины) на территории (указывается территория муниципального образования) Ханты-Мансийского автономного округа - Югры (далее - автономный округ) представляет собой добровольное объединение граждан, желающих принять участие в охране общественного порядка.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</w:t>
      </w:r>
      <w:proofErr w:type="gramStart"/>
      <w:r>
        <w:rPr>
          <w:rFonts w:ascii="Calibri" w:hAnsi="Calibri" w:cs="Calibri"/>
        </w:rPr>
        <w:t>Целью участия граждан в охране общественного порядка является оказание содействия органам государственной власти автономного округа (далее - органы государственной власти), органам местного самоуправления поселений, городских округов, на территориях которых создаются добровольные народные дружины (далее - органы местного самоуправления, орган местного самоуправления), территориальным органам внутренних дел в решении ими задач по обеспечению общественного порядка.</w:t>
      </w:r>
      <w:proofErr w:type="gramEnd"/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1.3. Организационно-правовая форма добровольной народной дружины - общественная организация, основанная на членстве граждан, объединившихся для совместной деятельности по охране общественного порядка на принципах законности, добровольности, соблюдения и защиты прав и свобод человека и гражданина.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1.4. </w:t>
      </w:r>
      <w:proofErr w:type="gramStart"/>
      <w:r>
        <w:rPr>
          <w:rFonts w:ascii="Calibri" w:hAnsi="Calibri" w:cs="Calibri"/>
        </w:rPr>
        <w:t xml:space="preserve">В своей деятельности добровольная народная дружина руководствуется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Ханты-Мансийского автономного округа - Югры от 1 июля 2013 года N 58-оз "Об участии граждан в охране общественного порядка в Ханты-Мансийском автономном округе - Югре" (далее - Закон автономного округа N 58-оз) и принимаемыми в соответствии с ним нормативными правовыми актами автономного округа, муниципальными правовыми актами, а также настоящим Типовым положением.</w:t>
      </w:r>
      <w:proofErr w:type="gramEnd"/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1"/>
      <w:bookmarkEnd w:id="4"/>
      <w:r>
        <w:rPr>
          <w:rFonts w:ascii="Calibri" w:hAnsi="Calibri" w:cs="Calibri"/>
        </w:rPr>
        <w:t>2. Задача и направления деятельности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добровольной народной дружины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Задачей добровольной народной дружины является участие совместно с территориальными органами внутренних дел в мероприятиях по охране общественного порядка.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Направлениями деятельности добровольной народной дружины являются: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содействие органам государственной власти, органам местного самоуправления, территориальному органу внутренних дел в охране общественного порядка;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участие в мероприятиях по выявлению, предупреждению и пресечению правонарушений;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участие в охране общественного порядка в случаях возникновения на территории муниципального образования чрезвычайных ситуаций;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содействие территориальному органу внутренних дел в обеспечении безопасности дорожного движения;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распространение правовых знаний, разъяснение гражданам норм поведения в общественных местах.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52"/>
      <w:bookmarkEnd w:id="5"/>
      <w:r>
        <w:rPr>
          <w:rFonts w:ascii="Calibri" w:hAnsi="Calibri" w:cs="Calibri"/>
        </w:rPr>
        <w:t>3. Создание и прекращение деятельности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добровольной народной дружины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Добровольные народные дружины создаются в соответствии со </w:t>
      </w:r>
      <w:hyperlink r:id="rId7" w:history="1">
        <w:r>
          <w:rPr>
            <w:rFonts w:ascii="Calibri" w:hAnsi="Calibri" w:cs="Calibri"/>
            <w:color w:val="0000FF"/>
          </w:rPr>
          <w:t>статьей 5</w:t>
        </w:r>
      </w:hyperlink>
      <w:r>
        <w:rPr>
          <w:rFonts w:ascii="Calibri" w:hAnsi="Calibri" w:cs="Calibri"/>
        </w:rPr>
        <w:t xml:space="preserve"> Закона автономного округа N 58-оз.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Решение о прекращении деятельности добровольной народной дружины принимается на общем собрании граждан - высший орган добровольной народной дружины (далее - общее собрание) и оформляется протоколом.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58"/>
      <w:bookmarkEnd w:id="6"/>
      <w:r>
        <w:rPr>
          <w:rFonts w:ascii="Calibri" w:hAnsi="Calibri" w:cs="Calibri"/>
        </w:rPr>
        <w:t>4. Организация деятельности добровольной народной дружины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На общем собрании: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принимается: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 положения о добровольной народной дружине в целях последующего направления его в орган местного самоуправления поселения или городского округа для принятия решения об утверждении;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об избирании и переизбрании командира добровольной народной дружины и его заместителя (ей);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о приеме в члены добровольной народной дружины и исключении из ее состава;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 работы добровольной народной дружины;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о прекращении деятельности добровольной народной дружины;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рассматриваются вопросы о поощрении народных дружинников;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утверждаются отчеты командира добровольной народной дружины;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обсуждаются иные вопросы деятельности добровольной народной дружины.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Решение общего собрания считается правомочным при участии в голосовании не менее половины списочного состава добровольной народной дружины.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4.3. Решение общего собрания принимается большинством голосов от числа </w:t>
      </w:r>
      <w:r>
        <w:rPr>
          <w:rFonts w:ascii="Calibri" w:hAnsi="Calibri" w:cs="Calibri"/>
        </w:rPr>
        <w:lastRenderedPageBreak/>
        <w:t>присутствующих народных дружинников и оформляется протоколом. При равенстве голосов решающим является голос командира добровольной народной дружины (в его отсутствие - заместителя командира добровольной народной дружины), председательствующего на общем собрании.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Общее собрание может проводиться по мере необходимости, но не реже 1 раза в полгода. Внеочередное общее собрание может проводиться по требованию командира добровольной народной дружины либо не менее 2/3 списочного состава добровольной народной дружины.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Руководство деятельностью добровольной народной дружины осуществляет командир добровольной народной дружины, который избирается на общем собрании сроком на 2 года большинством голосов от числа присутствующих народных дружинников. Решение общего собрания об избрании командира добровольной народной дружины оформляется протоколом.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Командир обязан: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формировать личные дела народных дружинников;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вести персональный учет (реестр) народных дружинников, входящих в состав добровольной народной дружины, и направлять в координирующий орган (штаб) для включения в сводный список (реестр) народных дружинников, а также в территориальный орган внутренних дел для сведения;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организовать деятельность добровольной народной дружины, обеспечивать ее постоянную готовность к выполнению задач по охране общественного порядка;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осуществлять работу по сплочению коллектива, воспитывать у народных дружинников чувство ответственности, поддерживать дисциплину;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вести табельный учет времени выхода народных дружинников на дежурство;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осуществлять планирование работы добровольной народной дружины;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согласовывать графики дежу</w:t>
      </w:r>
      <w:proofErr w:type="gramStart"/>
      <w:r>
        <w:rPr>
          <w:rFonts w:ascii="Calibri" w:hAnsi="Calibri" w:cs="Calibri"/>
        </w:rPr>
        <w:t>рств с р</w:t>
      </w:r>
      <w:proofErr w:type="gramEnd"/>
      <w:r>
        <w:rPr>
          <w:rFonts w:ascii="Calibri" w:hAnsi="Calibri" w:cs="Calibri"/>
        </w:rPr>
        <w:t>уководителями координирующего органа (штаба) и территориального органа внутренних дел (ежемесячно);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организовать во взаимодействии с территориальным органом внутренних дел и координирующим органом (штабом) обучение народных дружинников формам и методам работы по охране общественного порядка и борьбе с правонарушениями, по правовой, специальной и физической подготовке;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анализировать результаты работы народных дружинников, вносить на заседание координирующего органа (штаба) предложения по вопросам устранения причин и условий, способствующих совершению правонарушений, а также совершенствования работы добровольной народной дружины, улучшения ее материально-технического и финансового обеспечения;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представлять в координирующий орган (штаб) согласованный с территориальным органом внутренних дел ежемесячный отчет о работе добровольной народной дружины;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направлять на имя руководителя координирующего органа (штаба) ходатайство о поощрении народных дружинников, отличившихся при исполнении своих обязанностей по охране общественного порядка, органами государственной власти, органами местного самоуправления, территориальным органом внутренних дел, руководителями предприятий и учреждений по основному месту работы или обучения народных дружинников;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готовить вопросы для вынесения на обсуждение общего собрания.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 Свою деятельность добровольная народная дружина осуществляет путем патрулирования и выставления постов на маршрутах дежурства, проведения рейдов по выявлению граждан, нарушающих общественный порядок, индивидуальной профилактической работы под руководством сотрудников территориального органа внутренних дел.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4.8. Продолжительность дежурства народного дружинника не должна превышать 4 часов в сутки, в выходные дни - 8 часов в сутки.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90"/>
      <w:bookmarkEnd w:id="7"/>
      <w:r>
        <w:rPr>
          <w:rFonts w:ascii="Calibri" w:hAnsi="Calibri" w:cs="Calibri"/>
        </w:rPr>
        <w:t>5. Прием граждан в добровольную народную дружину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исключение из нее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 В добровольную народную дружину принимаются граждане Российской Федерации, </w:t>
      </w:r>
      <w:r>
        <w:rPr>
          <w:rFonts w:ascii="Calibri" w:hAnsi="Calibri" w:cs="Calibri"/>
        </w:rPr>
        <w:lastRenderedPageBreak/>
        <w:t xml:space="preserve">соответствующие требованиям, установленным </w:t>
      </w:r>
      <w:hyperlink r:id="rId8" w:history="1">
        <w:r>
          <w:rPr>
            <w:rFonts w:ascii="Calibri" w:hAnsi="Calibri" w:cs="Calibri"/>
            <w:color w:val="0000FF"/>
          </w:rPr>
          <w:t>частью 1 статьи 8</w:t>
        </w:r>
      </w:hyperlink>
      <w:r>
        <w:rPr>
          <w:rFonts w:ascii="Calibri" w:hAnsi="Calibri" w:cs="Calibri"/>
        </w:rPr>
        <w:t xml:space="preserve"> Закона автономного округа N 58-оз.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Для приема в добровольную народную дружину гражданин должен представить командиру добровольной народной дружины следующие документы: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личное заявление о приеме в добровольную народную дружину;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фотографию размером 4 см x 5 см;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автобиографию;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характеристику с последнего места работы или обучения.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5.3. Гражданину, принятому в добровольную народную дружину, вручается </w:t>
      </w:r>
      <w:hyperlink w:anchor="Par115" w:history="1">
        <w:r>
          <w:rPr>
            <w:rFonts w:ascii="Calibri" w:hAnsi="Calibri" w:cs="Calibri"/>
            <w:color w:val="0000FF"/>
          </w:rPr>
          <w:t>удостоверение</w:t>
        </w:r>
      </w:hyperlink>
      <w:r>
        <w:rPr>
          <w:rFonts w:ascii="Calibri" w:hAnsi="Calibri" w:cs="Calibri"/>
        </w:rPr>
        <w:t xml:space="preserve"> народного дружинника установленного образца.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5.4. В добровольную народную дружину не могут быть приняты граждане, указанные в </w:t>
      </w:r>
      <w:hyperlink r:id="rId9" w:history="1">
        <w:r>
          <w:rPr>
            <w:rFonts w:ascii="Calibri" w:hAnsi="Calibri" w:cs="Calibri"/>
            <w:color w:val="0000FF"/>
          </w:rPr>
          <w:t>части 2 статьи 8</w:t>
        </w:r>
      </w:hyperlink>
      <w:r>
        <w:rPr>
          <w:rFonts w:ascii="Calibri" w:hAnsi="Calibri" w:cs="Calibri"/>
        </w:rPr>
        <w:t xml:space="preserve"> Закона автономного округа N 58-оз.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5.5. Народный дружинник исключается из добровольной народной дружины в случаях, предусмотренных </w:t>
      </w:r>
      <w:hyperlink r:id="rId10" w:history="1">
        <w:r>
          <w:rPr>
            <w:rFonts w:ascii="Calibri" w:hAnsi="Calibri" w:cs="Calibri"/>
            <w:color w:val="0000FF"/>
          </w:rPr>
          <w:t>частью 3 статьи 8</w:t>
        </w:r>
      </w:hyperlink>
      <w:r>
        <w:rPr>
          <w:rFonts w:ascii="Calibri" w:hAnsi="Calibri" w:cs="Calibri"/>
        </w:rPr>
        <w:t xml:space="preserve"> Закона автономного округа N 58-оз.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5.6. При исключении из добровольной народной дружины народные дружинники обязаны сдать ответственному сотруднику (секретарю) координирующего органа (штаба) удостоверение народного дружинника, а также имущество, полученное ими в пользование в связи с работой в добровольной народной дружине. Возмещение стоимости утраченного или невозвращенного имущества осуществляется в порядке, установленном нормами гражданского законодательства Российской Федерации.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5.7. Народные дружинники обладают правами, исполняют обязанности и несут ответственность, предусмотренные </w:t>
      </w:r>
      <w:hyperlink r:id="rId11" w:history="1">
        <w:r>
          <w:rPr>
            <w:rFonts w:ascii="Calibri" w:hAnsi="Calibri" w:cs="Calibri"/>
            <w:color w:val="0000FF"/>
          </w:rPr>
          <w:t>статьями 9</w:t>
        </w:r>
      </w:hyperlink>
      <w:r>
        <w:rPr>
          <w:rFonts w:ascii="Calibri" w:hAnsi="Calibri" w:cs="Calibri"/>
        </w:rPr>
        <w:t xml:space="preserve"> - </w:t>
      </w:r>
      <w:hyperlink r:id="rId12" w:history="1">
        <w:r>
          <w:rPr>
            <w:rFonts w:ascii="Calibri" w:hAnsi="Calibri" w:cs="Calibri"/>
            <w:color w:val="0000FF"/>
          </w:rPr>
          <w:t>11</w:t>
        </w:r>
      </w:hyperlink>
      <w:r>
        <w:rPr>
          <w:rFonts w:ascii="Calibri" w:hAnsi="Calibri" w:cs="Calibri"/>
        </w:rPr>
        <w:t xml:space="preserve"> Закона автономного округа N 58-оз.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8" w:name="Par109"/>
      <w:bookmarkEnd w:id="8"/>
      <w:r>
        <w:rPr>
          <w:rFonts w:ascii="Calibri" w:hAnsi="Calibri" w:cs="Calibri"/>
        </w:rPr>
        <w:t>Приложение 2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Ханты-Мансийского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автономного округа - Югры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6 декабря 2013 года N 533-п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9" w:name="Par115"/>
      <w:bookmarkEnd w:id="9"/>
      <w:r>
        <w:rPr>
          <w:rFonts w:ascii="Calibri" w:hAnsi="Calibri" w:cs="Calibri"/>
          <w:b/>
          <w:bCs/>
        </w:rPr>
        <w:t>ОБРАЗЕЦ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УДОСТОВЕРЕНИЯ НАРОДНОГО ДРУЖИННИКА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118"/>
      <w:bookmarkEnd w:id="10"/>
      <w:r>
        <w:rPr>
          <w:rFonts w:ascii="Calibri" w:hAnsi="Calibri" w:cs="Calibri"/>
        </w:rPr>
        <w:t>Внешняя сторона удостоверения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00199" w:rsidRDefault="00D00199">
      <w:pPr>
        <w:pStyle w:val="ConsPlusNonformat"/>
      </w:pPr>
      <w:r>
        <w:t>┌───────────────────────────────────┬─────────────────────────────────────┐</w:t>
      </w:r>
    </w:p>
    <w:p w:rsidR="00D00199" w:rsidRDefault="00D00199">
      <w:pPr>
        <w:pStyle w:val="ConsPlusNonformat"/>
      </w:pPr>
      <w:r>
        <w:t>│                                   │                                     │</w:t>
      </w:r>
    </w:p>
    <w:p w:rsidR="00D00199" w:rsidRDefault="00D00199">
      <w:pPr>
        <w:pStyle w:val="ConsPlusNonformat"/>
      </w:pPr>
      <w:r>
        <w:t>│                                   │             ┌────────┐              │</w:t>
      </w:r>
    </w:p>
    <w:p w:rsidR="00D00199" w:rsidRDefault="00D00199">
      <w:pPr>
        <w:pStyle w:val="ConsPlusNonformat"/>
      </w:pPr>
      <w:r>
        <w:t>│                                   │             │        │              │</w:t>
      </w:r>
    </w:p>
    <w:p w:rsidR="00D00199" w:rsidRDefault="00D00199">
      <w:pPr>
        <w:pStyle w:val="ConsPlusNonformat"/>
      </w:pPr>
      <w:r>
        <w:t>│                                   │             │        │              │</w:t>
      </w:r>
    </w:p>
    <w:p w:rsidR="00D00199" w:rsidRDefault="00D00199">
      <w:pPr>
        <w:pStyle w:val="ConsPlusNonformat"/>
      </w:pPr>
      <w:r>
        <w:t>│                                   │             │        │              │</w:t>
      </w:r>
    </w:p>
    <w:p w:rsidR="00D00199" w:rsidRDefault="00D00199">
      <w:pPr>
        <w:pStyle w:val="ConsPlusNonformat"/>
      </w:pPr>
      <w:r>
        <w:t>│                                   │             └────────┘              │</w:t>
      </w:r>
    </w:p>
    <w:p w:rsidR="00D00199" w:rsidRDefault="00D00199">
      <w:pPr>
        <w:pStyle w:val="ConsPlusNonformat"/>
      </w:pPr>
      <w:r>
        <w:t>│                                   │                                     │</w:t>
      </w:r>
    </w:p>
    <w:p w:rsidR="00D00199" w:rsidRDefault="00D00199">
      <w:pPr>
        <w:pStyle w:val="ConsPlusNonformat"/>
      </w:pPr>
      <w:r>
        <w:t>│                                   │            УДОСТОВЕРЕНИЕ            │</w:t>
      </w:r>
    </w:p>
    <w:p w:rsidR="00D00199" w:rsidRDefault="00D00199">
      <w:pPr>
        <w:pStyle w:val="ConsPlusNonformat"/>
      </w:pPr>
      <w:r>
        <w:t>│                                   │              НАРОДНОГО              │</w:t>
      </w:r>
    </w:p>
    <w:p w:rsidR="00D00199" w:rsidRDefault="00D00199">
      <w:pPr>
        <w:pStyle w:val="ConsPlusNonformat"/>
      </w:pPr>
      <w:r>
        <w:t>│                                   │             ДРУЖИННИКА              │</w:t>
      </w:r>
    </w:p>
    <w:p w:rsidR="00D00199" w:rsidRDefault="00D00199">
      <w:pPr>
        <w:pStyle w:val="ConsPlusNonformat"/>
      </w:pPr>
      <w:r>
        <w:t>│                                   │                                     │</w:t>
      </w:r>
    </w:p>
    <w:p w:rsidR="00D00199" w:rsidRDefault="00D00199">
      <w:pPr>
        <w:pStyle w:val="ConsPlusNonformat"/>
      </w:pPr>
      <w:r>
        <w:t>│                                   │                                     │</w:t>
      </w:r>
    </w:p>
    <w:p w:rsidR="00D00199" w:rsidRDefault="00D00199">
      <w:pPr>
        <w:pStyle w:val="ConsPlusNonformat"/>
      </w:pPr>
      <w:r>
        <w:t>│                                   │                                     │</w:t>
      </w:r>
    </w:p>
    <w:p w:rsidR="00D00199" w:rsidRDefault="00D00199">
      <w:pPr>
        <w:pStyle w:val="ConsPlusNonformat"/>
      </w:pPr>
      <w:r>
        <w:t>│                                   │                                     │</w:t>
      </w:r>
    </w:p>
    <w:p w:rsidR="00D00199" w:rsidRDefault="00D00199">
      <w:pPr>
        <w:pStyle w:val="ConsPlusNonformat"/>
      </w:pPr>
      <w:r>
        <w:t>│                                   │                                     │</w:t>
      </w:r>
    </w:p>
    <w:p w:rsidR="00D00199" w:rsidRDefault="00D00199">
      <w:pPr>
        <w:pStyle w:val="ConsPlusNonformat"/>
      </w:pPr>
      <w:r>
        <w:t>│                                   │                                     │</w:t>
      </w:r>
    </w:p>
    <w:p w:rsidR="00D00199" w:rsidRDefault="00D00199">
      <w:pPr>
        <w:pStyle w:val="ConsPlusNonformat"/>
      </w:pPr>
      <w:r>
        <w:t>└───────────────────────────────────┴─────────────────────────────────────┘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139"/>
      <w:bookmarkEnd w:id="11"/>
      <w:r>
        <w:rPr>
          <w:rFonts w:ascii="Calibri" w:hAnsi="Calibri" w:cs="Calibri"/>
        </w:rPr>
        <w:lastRenderedPageBreak/>
        <w:t>Внутренняя сторона удостоверения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00199" w:rsidRDefault="00D00199">
      <w:pPr>
        <w:pStyle w:val="ConsPlusNonformat"/>
      </w:pPr>
      <w:r>
        <w:t>┌───────────────────────────────────┬─────────────────────────────────────┐</w:t>
      </w:r>
    </w:p>
    <w:p w:rsidR="00D00199" w:rsidRDefault="00D00199">
      <w:pPr>
        <w:pStyle w:val="ConsPlusNonformat"/>
      </w:pPr>
      <w:r>
        <w:t>│         Ханты-Мансийский          │                                     │</w:t>
      </w:r>
    </w:p>
    <w:p w:rsidR="00D00199" w:rsidRDefault="00D00199">
      <w:pPr>
        <w:pStyle w:val="ConsPlusNonformat"/>
      </w:pPr>
      <w:r>
        <w:t>│      автономный округ - Югра      │Фамилия:  __________________________ │</w:t>
      </w:r>
    </w:p>
    <w:p w:rsidR="00D00199" w:rsidRDefault="00D00199">
      <w:pPr>
        <w:pStyle w:val="ConsPlusNonformat"/>
      </w:pPr>
      <w:r>
        <w:t>│__________________________________ │Имя:      __________________________ │</w:t>
      </w:r>
    </w:p>
    <w:p w:rsidR="00D00199" w:rsidRDefault="00D00199">
      <w:pPr>
        <w:pStyle w:val="ConsPlusNonformat"/>
      </w:pPr>
      <w:proofErr w:type="gramStart"/>
      <w:r>
        <w:t>│           (наименование           │Отчество: __________________________ │</w:t>
      </w:r>
      <w:proofErr w:type="gramEnd"/>
    </w:p>
    <w:p w:rsidR="00D00199" w:rsidRDefault="00D00199">
      <w:pPr>
        <w:pStyle w:val="ConsPlusNonformat"/>
      </w:pPr>
      <w:r>
        <w:t>│    муниципального образования)    │                                     │</w:t>
      </w:r>
    </w:p>
    <w:p w:rsidR="00D00199" w:rsidRDefault="00D00199">
      <w:pPr>
        <w:pStyle w:val="ConsPlusNonformat"/>
      </w:pPr>
      <w:r>
        <w:t>│         N _______________         │                                     │</w:t>
      </w:r>
    </w:p>
    <w:p w:rsidR="00D00199" w:rsidRDefault="00D00199">
      <w:pPr>
        <w:pStyle w:val="ConsPlusNonformat"/>
      </w:pPr>
      <w:r>
        <w:t>│                                   │                                     │</w:t>
      </w:r>
    </w:p>
    <w:p w:rsidR="00D00199" w:rsidRDefault="00D00199">
      <w:pPr>
        <w:pStyle w:val="ConsPlusNonformat"/>
      </w:pPr>
      <w:r>
        <w:t>├──────────┐                        │Действительно: до "__" ______ 20__ г.│</w:t>
      </w:r>
    </w:p>
    <w:p w:rsidR="00D00199" w:rsidRDefault="00D00199">
      <w:pPr>
        <w:pStyle w:val="ConsPlusNonformat"/>
      </w:pPr>
      <w:r>
        <w:t>│  Место   │                        │                                     │</w:t>
      </w:r>
    </w:p>
    <w:p w:rsidR="00D00199" w:rsidRDefault="00D00199">
      <w:pPr>
        <w:pStyle w:val="ConsPlusNonformat"/>
      </w:pPr>
      <w:r>
        <w:t xml:space="preserve">│   </w:t>
      </w:r>
      <w:proofErr w:type="gramStart"/>
      <w:r>
        <w:t>для</w:t>
      </w:r>
      <w:proofErr w:type="gramEnd"/>
      <w:r>
        <w:t xml:space="preserve">    │ </w:t>
      </w:r>
      <w:proofErr w:type="gramStart"/>
      <w:r>
        <w:t>дата</w:t>
      </w:r>
      <w:proofErr w:type="gramEnd"/>
      <w:r>
        <w:t xml:space="preserve"> "__" _____ 20__ г.│               до "__" ______ 20__ г.│</w:t>
      </w:r>
    </w:p>
    <w:p w:rsidR="00D00199" w:rsidRDefault="00D00199">
      <w:pPr>
        <w:pStyle w:val="ConsPlusNonformat"/>
      </w:pPr>
      <w:r>
        <w:t>│фотографии│ выдачи                 │                                     │</w:t>
      </w:r>
    </w:p>
    <w:p w:rsidR="00D00199" w:rsidRDefault="00D00199">
      <w:pPr>
        <w:pStyle w:val="ConsPlusNonformat"/>
      </w:pPr>
      <w:r>
        <w:t>│          │                        │                                     │</w:t>
      </w:r>
    </w:p>
    <w:p w:rsidR="00D00199" w:rsidRDefault="00D00199">
      <w:pPr>
        <w:pStyle w:val="ConsPlusNonformat"/>
      </w:pPr>
      <w:r>
        <w:t>│          │  _____________________ │ __________________________________  │</w:t>
      </w:r>
    </w:p>
    <w:p w:rsidR="00D00199" w:rsidRDefault="00D00199">
      <w:pPr>
        <w:pStyle w:val="ConsPlusNonformat"/>
      </w:pPr>
      <w:proofErr w:type="gramStart"/>
      <w:r>
        <w:t>│          │     (личная подпись)   │     (подпись, фамилия, инициалы     │</w:t>
      </w:r>
      <w:proofErr w:type="gramEnd"/>
    </w:p>
    <w:p w:rsidR="00D00199" w:rsidRDefault="00D00199">
      <w:pPr>
        <w:pStyle w:val="ConsPlusNonformat"/>
      </w:pPr>
      <w:r>
        <w:t>│          │ М.П.                   │ руководителя координирующего органа │</w:t>
      </w:r>
    </w:p>
    <w:p w:rsidR="00D00199" w:rsidRDefault="00D00199">
      <w:pPr>
        <w:pStyle w:val="ConsPlusNonformat"/>
      </w:pPr>
      <w:r>
        <w:t>│          │                        │              (штаба))               │</w:t>
      </w:r>
    </w:p>
    <w:p w:rsidR="00D00199" w:rsidRDefault="00D00199">
      <w:pPr>
        <w:pStyle w:val="ConsPlusNonformat"/>
      </w:pPr>
      <w:r>
        <w:t>└──────────┴────────────────────────┴─────────────────────────────────────┘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Удостоверение народного дружинника (далее - удостоверение) представляет собой книжку в твердом переплете, обтянутой коленкором бордового цвета, размером развернутом виде - 200 мм x 70 мм.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На внешней стороне обложки в центре располагается надпись "УДОСТОВЕРЕНИЕ НАРОДНОГО ДРУЖИННИКА", выполненная золотым тиснением (шрифт </w:t>
      </w:r>
      <w:proofErr w:type="spellStart"/>
      <w:r>
        <w:rPr>
          <w:rFonts w:ascii="Calibri" w:hAnsi="Calibri" w:cs="Calibri"/>
        </w:rPr>
        <w:t>Times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New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Roman</w:t>
      </w:r>
      <w:proofErr w:type="spellEnd"/>
      <w:r>
        <w:rPr>
          <w:rFonts w:ascii="Calibri" w:hAnsi="Calibri" w:cs="Calibri"/>
        </w:rPr>
        <w:t>, размер 16). Допускается расположение в верхней части по центру герба муниципального образования автономного округа.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Внутренняя сторона удостоверения состоит из левой и правой вклеек.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На левой внутренней вклейке размещаются: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вверху по центру слова "Ханты-Мансийский автономный округ - Югра" (наименование муниципального образования автономного округа), N ________ (шрифт </w:t>
      </w:r>
      <w:proofErr w:type="spellStart"/>
      <w:r>
        <w:rPr>
          <w:rFonts w:ascii="Calibri" w:hAnsi="Calibri" w:cs="Calibri"/>
        </w:rPr>
        <w:t>Arial</w:t>
      </w:r>
      <w:proofErr w:type="spellEnd"/>
      <w:r>
        <w:rPr>
          <w:rFonts w:ascii="Calibri" w:hAnsi="Calibri" w:cs="Calibri"/>
        </w:rPr>
        <w:t>, размер 8, прописными буквами), выполненные типографским полужирным шрифтом;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слева внизу - цветная фотография народного дружинника, размером 4 см x 5 см, скрепленная печатью органа местного самоуправления, утвердившего Положение о добровольных народных дружинах;</w:t>
      </w:r>
    </w:p>
    <w:p w:rsidR="00D00199" w:rsidRDefault="00D00199">
      <w:pPr>
        <w:pStyle w:val="ConsPlusNonformat"/>
      </w:pPr>
      <w:r>
        <w:t xml:space="preserve">    справа  по  центру  -  слова:  "дата   выдачи _______________ 20__ г.",</w:t>
      </w:r>
    </w:p>
    <w:p w:rsidR="00D00199" w:rsidRDefault="00D00199">
      <w:pPr>
        <w:pStyle w:val="ConsPlusNonformat"/>
      </w:pPr>
      <w:r>
        <w:t>"_________________"</w:t>
      </w:r>
    </w:p>
    <w:p w:rsidR="00D00199" w:rsidRDefault="00D00199">
      <w:pPr>
        <w:pStyle w:val="ConsPlusNonformat"/>
      </w:pPr>
      <w:r>
        <w:t xml:space="preserve"> (личная  подпись)  (шрифт    </w:t>
      </w:r>
      <w:proofErr w:type="spellStart"/>
      <w:r>
        <w:t>Arial</w:t>
      </w:r>
      <w:proofErr w:type="spellEnd"/>
      <w:r>
        <w:t>,   размер   8,   прописными   буквами),</w:t>
      </w:r>
    </w:p>
    <w:p w:rsidR="00D00199" w:rsidRDefault="00D00199">
      <w:pPr>
        <w:pStyle w:val="ConsPlusNonformat"/>
      </w:pPr>
      <w:proofErr w:type="gramStart"/>
      <w:r>
        <w:t>выполненные</w:t>
      </w:r>
      <w:proofErr w:type="gramEnd"/>
      <w:r>
        <w:t xml:space="preserve"> типографским полужирным шрифтом.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На правой внутренней вклейке размещаются: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вверху - в три строки указываются в именительном падеже фамилия (шрифт </w:t>
      </w:r>
      <w:proofErr w:type="spellStart"/>
      <w:r>
        <w:rPr>
          <w:rFonts w:ascii="Calibri" w:hAnsi="Calibri" w:cs="Calibri"/>
        </w:rPr>
        <w:t>Arial</w:t>
      </w:r>
      <w:proofErr w:type="spellEnd"/>
      <w:r>
        <w:rPr>
          <w:rFonts w:ascii="Calibri" w:hAnsi="Calibri" w:cs="Calibri"/>
        </w:rPr>
        <w:t xml:space="preserve">, размер 12, заглавными буквами, полужирным шрифтом), имя и отчество (шрифт </w:t>
      </w:r>
      <w:proofErr w:type="spellStart"/>
      <w:r>
        <w:rPr>
          <w:rFonts w:ascii="Calibri" w:hAnsi="Calibri" w:cs="Calibri"/>
        </w:rPr>
        <w:t>Arial</w:t>
      </w:r>
      <w:proofErr w:type="spellEnd"/>
      <w:r>
        <w:rPr>
          <w:rFonts w:ascii="Calibri" w:hAnsi="Calibri" w:cs="Calibri"/>
        </w:rPr>
        <w:t>, размер 12, прописными буквами, полужирным шрифтом) народного дружинника;</w:t>
      </w:r>
    </w:p>
    <w:p w:rsidR="00D00199" w:rsidRDefault="00D00199">
      <w:pPr>
        <w:pStyle w:val="ConsPlusNonformat"/>
      </w:pPr>
      <w:r>
        <w:t xml:space="preserve">    ниже по центру - слова "действительно до _______________ 20__ г.</w:t>
      </w:r>
    </w:p>
    <w:p w:rsidR="00D00199" w:rsidRDefault="00D00199">
      <w:pPr>
        <w:pStyle w:val="ConsPlusNonformat"/>
      </w:pPr>
      <w:r>
        <w:t xml:space="preserve">                                         </w:t>
      </w:r>
      <w:proofErr w:type="gramStart"/>
      <w:r>
        <w:t>до _______________ 20__ г." (шрифт</w:t>
      </w:r>
      <w:proofErr w:type="gramEnd"/>
    </w:p>
    <w:p w:rsidR="00D00199" w:rsidRDefault="00D00199">
      <w:pPr>
        <w:pStyle w:val="ConsPlusNonformat"/>
      </w:pPr>
      <w:proofErr w:type="spellStart"/>
      <w:proofErr w:type="gramStart"/>
      <w:r>
        <w:t>Arial</w:t>
      </w:r>
      <w:proofErr w:type="spellEnd"/>
      <w:r>
        <w:t>, размер 8, прописными буквами), выполненные  типографским  полужирным</w:t>
      </w:r>
      <w:proofErr w:type="gramEnd"/>
    </w:p>
    <w:p w:rsidR="00D00199" w:rsidRDefault="00D00199">
      <w:pPr>
        <w:pStyle w:val="ConsPlusNonformat"/>
      </w:pPr>
      <w:r>
        <w:t>шрифтом;</w:t>
      </w:r>
    </w:p>
    <w:p w:rsidR="00D00199" w:rsidRDefault="00D00199">
      <w:pPr>
        <w:pStyle w:val="ConsPlusNonformat"/>
        <w:sectPr w:rsidR="00D00199" w:rsidSect="009000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в нижней левой части вклейки указываются подпись, фамилия и инициалы руководителя координирующего органа (штаба) (шрифт </w:t>
      </w:r>
      <w:proofErr w:type="spellStart"/>
      <w:r>
        <w:rPr>
          <w:rFonts w:ascii="Calibri" w:hAnsi="Calibri" w:cs="Calibri"/>
        </w:rPr>
        <w:t>Times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New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Roman</w:t>
      </w:r>
      <w:proofErr w:type="spellEnd"/>
      <w:r>
        <w:rPr>
          <w:rFonts w:ascii="Calibri" w:hAnsi="Calibri" w:cs="Calibri"/>
        </w:rPr>
        <w:t>, размер 8, полужирным шрифтом) в именительном падеже.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2" w:name="Par182"/>
      <w:bookmarkEnd w:id="12"/>
      <w:r>
        <w:rPr>
          <w:rFonts w:ascii="Calibri" w:hAnsi="Calibri" w:cs="Calibri"/>
        </w:rPr>
        <w:t>Приложение 3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Ханты-Мансийского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автономного округа - Югры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6 декабря 2013 года N 533-п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3" w:name="Par188"/>
      <w:bookmarkEnd w:id="13"/>
      <w:r>
        <w:rPr>
          <w:rFonts w:ascii="Calibri" w:hAnsi="Calibri" w:cs="Calibri"/>
          <w:b/>
          <w:bCs/>
        </w:rPr>
        <w:t>ПОРЯДОК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ВЫДАЧИ УДОСТОВЕРЕНИЯ НАРОДНОГО ДРУЖИННИКА (ДАЛЕЕ - ПОРЯДОК)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Удостоверение выдается на срок не более 2 лет, после чего осуществляется замена на новое удостоверение либо в нем делается отметка о его продлении. Продление действия удостоверения допускается 1 раз.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Удостоверения оформляются ответственным сотрудником (секретарем) координирующего органа (штаба) на основании личного дела народного дружинника. Исправления и подчистки на бланке удостоверения не допускаются.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После оформления удостоверения ответственный сотрудник (секретарь) координирующего органа (штаба) осуществляет регистрацию удостоверения в журнале учета выдачи и сдачи удостоверений народных дружинников </w:t>
      </w:r>
      <w:hyperlink w:anchor="Par195" w:history="1">
        <w:r>
          <w:rPr>
            <w:rFonts w:ascii="Calibri" w:hAnsi="Calibri" w:cs="Calibri"/>
            <w:color w:val="0000FF"/>
          </w:rPr>
          <w:t>(таблица 1)</w:t>
        </w:r>
      </w:hyperlink>
      <w:r>
        <w:rPr>
          <w:rFonts w:ascii="Calibri" w:hAnsi="Calibri" w:cs="Calibri"/>
        </w:rPr>
        <w:t xml:space="preserve"> и выдает удостоверение народному дружиннику под подпись.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4" w:name="Par195"/>
      <w:bookmarkEnd w:id="14"/>
      <w:r>
        <w:rPr>
          <w:rFonts w:ascii="Calibri" w:hAnsi="Calibri" w:cs="Calibri"/>
        </w:rPr>
        <w:t>Таблица 1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800"/>
        <w:gridCol w:w="1920"/>
        <w:gridCol w:w="1800"/>
        <w:gridCol w:w="1320"/>
        <w:gridCol w:w="1440"/>
        <w:gridCol w:w="1800"/>
        <w:gridCol w:w="1200"/>
        <w:gridCol w:w="1800"/>
      </w:tblGrid>
      <w:tr w:rsidR="00D0019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199" w:rsidRDefault="00D00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D00199" w:rsidRDefault="00D00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199" w:rsidRDefault="00D00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Ф.И.О.    </w:t>
            </w:r>
          </w:p>
          <w:p w:rsidR="00D00199" w:rsidRDefault="00D00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получателя  </w:t>
            </w:r>
          </w:p>
          <w:p w:rsidR="00D00199" w:rsidRDefault="00D00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удостоверения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199" w:rsidRDefault="00D00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Домашний   </w:t>
            </w:r>
          </w:p>
          <w:p w:rsidR="00D00199" w:rsidRDefault="00D00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адрес, место </w:t>
            </w:r>
          </w:p>
          <w:p w:rsidR="00D00199" w:rsidRDefault="00D00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работы    </w:t>
            </w:r>
          </w:p>
          <w:p w:rsidR="00D00199" w:rsidRDefault="00D00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(обучения)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199" w:rsidRDefault="00D00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и номер</w:t>
            </w:r>
          </w:p>
          <w:p w:rsidR="00D00199" w:rsidRDefault="00D00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удостоверения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199" w:rsidRDefault="00D00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Дата   </w:t>
            </w:r>
          </w:p>
          <w:p w:rsidR="00D00199" w:rsidRDefault="00D00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выдачи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199" w:rsidRDefault="00D00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Личная  </w:t>
            </w:r>
          </w:p>
          <w:p w:rsidR="00D00199" w:rsidRDefault="00D00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подпись  </w:t>
            </w:r>
          </w:p>
          <w:p w:rsidR="00D00199" w:rsidRDefault="00D00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получателя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199" w:rsidRDefault="00D00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Ф.И.О.    </w:t>
            </w:r>
          </w:p>
          <w:p w:rsidR="00D00199" w:rsidRDefault="00D00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выдавшего  </w:t>
            </w:r>
          </w:p>
          <w:p w:rsidR="00D00199" w:rsidRDefault="00D00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удостоверение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199" w:rsidRDefault="00D00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Личная </w:t>
            </w:r>
          </w:p>
          <w:p w:rsidR="00D00199" w:rsidRDefault="00D00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подпись </w:t>
            </w:r>
          </w:p>
          <w:p w:rsidR="00D00199" w:rsidRDefault="00D00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сдающего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199" w:rsidRDefault="00D00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Ф.И.О.    </w:t>
            </w:r>
          </w:p>
          <w:p w:rsidR="00D00199" w:rsidRDefault="00D00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принявшего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D00199" w:rsidRDefault="00D00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удостоверение</w:t>
            </w:r>
          </w:p>
        </w:tc>
      </w:tr>
      <w:tr w:rsidR="00D0019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199" w:rsidRDefault="00D00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199" w:rsidRDefault="00D00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199" w:rsidRDefault="00D00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199" w:rsidRDefault="00D00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199" w:rsidRDefault="00D00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199" w:rsidRDefault="00D00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199" w:rsidRDefault="00D00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199" w:rsidRDefault="00D00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199" w:rsidRDefault="00D00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019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199" w:rsidRDefault="00D00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199" w:rsidRDefault="00D00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199" w:rsidRDefault="00D00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199" w:rsidRDefault="00D00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199" w:rsidRDefault="00D00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199" w:rsidRDefault="00D00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199" w:rsidRDefault="00D00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199" w:rsidRDefault="00D00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199" w:rsidRDefault="00D00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  <w:sectPr w:rsidR="00D00199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При выдаче удостоверения ответственный сотрудник (секретарь) координирующего органа (штаба) обязан осуществить разъяснительную работу с народным дружинником о ценности удостоверения и последствиях его утери.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Бланки удостоверений являются документами строгой отчетности.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За хранение и учет бланков удостоверений ответственность несет руководитель координирующего органа (штаба).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Учетом чистых бланков, хранением и выдачей удостоверений занимается ответственный сотрудник (секретарь) координирующего органа (штаба).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Бланки удостоверений, готовые и использованные удостоверения должны храниться в сейфе руководителя координирующего органа (штаба).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В случае утраты удостоверения, его порчи, невозможности продления действия удостоверения, изменения фамилии, имени, отчества народного дружинника, по его письменному заявлению на имя руководителя координирующего органа (штаба) народному дружиннику выдается новое удостоверение. В письменном заявлении указывается основание выдачи нового служебного удостоверения.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Выдача народному дружиннику нового удостоверения во всех случаях (кроме утраты) осуществляется при возврате ранее выданного удостоверения.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В случае выхода (исключения) из состава добровольной народной дружины народный дружинник обязан сдать в день выхода (исключения) удостоверение ответственному сотруднику (секретарю) координирующего органа (штаба).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216"/>
      <w:bookmarkEnd w:id="15"/>
      <w:r>
        <w:rPr>
          <w:rFonts w:ascii="Calibri" w:hAnsi="Calibri" w:cs="Calibri"/>
        </w:rPr>
        <w:t>12. Сверка учета действующих и выбывших народных дружинников, а также наличия чистых и использованных бланков удостоверений осуществляется не реже 1 раза в полгода, о чем делается соответствующая запись в журнале учета выдачи и сдачи удостоверений народных дружинников.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При сдаче удостоверения, а также при выдаче нового удостоверения ответственным сотрудником (секретарем) координирующего органа (штаба) делается соответствующая запись в журнале учета выдачи и сдачи удостоверений народных дружинников.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Использованные или испорченные бланки удостоверений подлежат уничтожению по итогам сверки, указанной в </w:t>
      </w:r>
      <w:hyperlink w:anchor="Par216" w:history="1">
        <w:r>
          <w:rPr>
            <w:rFonts w:ascii="Calibri" w:hAnsi="Calibri" w:cs="Calibri"/>
            <w:color w:val="0000FF"/>
          </w:rPr>
          <w:t>пункте 12</w:t>
        </w:r>
      </w:hyperlink>
      <w:r>
        <w:rPr>
          <w:rFonts w:ascii="Calibri" w:hAnsi="Calibri" w:cs="Calibri"/>
        </w:rPr>
        <w:t xml:space="preserve"> настоящего Порядка, ответственным сотрудником (секретарем) координирующего органа (штаба), о чем им составляется акт за подписью руководителя координирующего органа (штаба), содержащий полные сведения об уничтожаемых удостоверениях.</w:t>
      </w: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00199" w:rsidRDefault="00D001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00199" w:rsidRDefault="00D0019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65689" w:rsidRDefault="00A65689">
      <w:bookmarkStart w:id="16" w:name="_GoBack"/>
      <w:bookmarkEnd w:id="16"/>
    </w:p>
    <w:sectPr w:rsidR="00A65689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199"/>
    <w:rsid w:val="008278C3"/>
    <w:rsid w:val="00A65689"/>
    <w:rsid w:val="00D0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01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01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24890F36291805E3C4BE65F76CA1E5E081AFD4BF77711B0B619D9B7DF56048222DBA8DA8B1F1A5D9EB99T656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24890F36291805E3C4BE65F76CA1E5E081AFD4BF77711B0B619D9B7DF56048222DBA8DA8B1F1A5D9EB9FT655I" TargetMode="External"/><Relationship Id="rId12" Type="http://schemas.openxmlformats.org/officeDocument/2006/relationships/hyperlink" Target="consultantplus://offline/ref=4224890F36291805E3C4BE65F76CA1E5E081AFD4BF77711B0B619D9B7DF56048222DBA8DA8B1F1A5D9EB9BT651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24890F36291805E3C4BE65F76CA1E5E081AFD4BF77711B0B619D9B7DF56048T252I" TargetMode="External"/><Relationship Id="rId11" Type="http://schemas.openxmlformats.org/officeDocument/2006/relationships/hyperlink" Target="consultantplus://offline/ref=4224890F36291805E3C4BE65F76CA1E5E081AFD4BF77711B0B619D9B7DF56048222DBA8DA8B1F1A5D9EB98T656I" TargetMode="External"/><Relationship Id="rId5" Type="http://schemas.openxmlformats.org/officeDocument/2006/relationships/hyperlink" Target="consultantplus://offline/ref=4224890F36291805E3C4BE65F76CA1E5E081AFD4BF77711B0B619D9B7DF56048222DBA8DA8B1F1A5D9EB9FT656I" TargetMode="External"/><Relationship Id="rId10" Type="http://schemas.openxmlformats.org/officeDocument/2006/relationships/hyperlink" Target="consultantplus://offline/ref=4224890F36291805E3C4BE65F76CA1E5E081AFD4BF77711B0B619D9B7DF56048222DBA8DA8B1F1A5D9EB99T65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24890F36291805E3C4BE65F76CA1E5E081AFD4BF77711B0B619D9B7DF56048222DBA8DA8B1F1A5D9EB99T65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2959</Words>
  <Characters>16869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HusidNA</dc:creator>
  <cp:lastModifiedBy>HusidNA</cp:lastModifiedBy>
  <cp:revision>1</cp:revision>
  <dcterms:created xsi:type="dcterms:W3CDTF">2014-05-27T08:57:00Z</dcterms:created>
  <dcterms:modified xsi:type="dcterms:W3CDTF">2014-05-27T09:10:00Z</dcterms:modified>
</cp:coreProperties>
</file>